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35AA" w14:textId="77777777" w:rsidR="00290195" w:rsidRDefault="00290195" w:rsidP="00290195">
      <w:pPr>
        <w:jc w:val="center"/>
        <w:rPr>
          <w:b/>
        </w:rPr>
      </w:pPr>
    </w:p>
    <w:p w14:paraId="3D47CC1C" w14:textId="77777777" w:rsidR="00290195" w:rsidRDefault="00290195" w:rsidP="00290195">
      <w:pPr>
        <w:jc w:val="center"/>
        <w:rPr>
          <w:b/>
        </w:rPr>
      </w:pPr>
    </w:p>
    <w:p w14:paraId="7B4733EE" w14:textId="4BCAC72C" w:rsidR="00290195" w:rsidRDefault="00290195" w:rsidP="00290195">
      <w:pPr>
        <w:jc w:val="center"/>
        <w:rPr>
          <w:b/>
        </w:rPr>
      </w:pPr>
      <w:r w:rsidRPr="00396847">
        <w:rPr>
          <w:noProof/>
        </w:rPr>
        <w:drawing>
          <wp:inline distT="0" distB="0" distL="0" distR="0" wp14:anchorId="78A8B57B" wp14:editId="367A5A08">
            <wp:extent cx="6400800" cy="1828800"/>
            <wp:effectExtent l="0" t="0" r="0" b="0"/>
            <wp:docPr id="1612507886" name="Picture 1" descr="Moore County Libr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ore County Libra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1828800"/>
                    </a:xfrm>
                    <a:prstGeom prst="rect">
                      <a:avLst/>
                    </a:prstGeom>
                    <a:noFill/>
                    <a:ln>
                      <a:noFill/>
                    </a:ln>
                  </pic:spPr>
                </pic:pic>
              </a:graphicData>
            </a:graphic>
          </wp:inline>
        </w:drawing>
      </w:r>
    </w:p>
    <w:p w14:paraId="75A0223A" w14:textId="77777777" w:rsidR="00290195" w:rsidRDefault="00290195" w:rsidP="00290195">
      <w:pPr>
        <w:jc w:val="center"/>
        <w:rPr>
          <w:b/>
        </w:rPr>
      </w:pPr>
    </w:p>
    <w:p w14:paraId="1B4DF326" w14:textId="77777777" w:rsidR="00290195" w:rsidRDefault="00290195" w:rsidP="00290195">
      <w:pPr>
        <w:jc w:val="center"/>
        <w:rPr>
          <w:b/>
        </w:rPr>
      </w:pPr>
      <w:r>
        <w:rPr>
          <w:b/>
        </w:rPr>
        <w:t>EMPLOYEMENT OPPORTUNITY</w:t>
      </w:r>
    </w:p>
    <w:p w14:paraId="1875B7D2" w14:textId="77777777" w:rsidR="00290195" w:rsidRDefault="00290195" w:rsidP="00290195">
      <w:pPr>
        <w:jc w:val="both"/>
        <w:rPr>
          <w:b/>
        </w:rPr>
      </w:pPr>
    </w:p>
    <w:p w14:paraId="7719C3E9" w14:textId="77777777" w:rsidR="00290195" w:rsidRDefault="00290195" w:rsidP="00290195">
      <w:pPr>
        <w:jc w:val="both"/>
      </w:pPr>
      <w:r w:rsidRPr="00CF29DA">
        <w:rPr>
          <w:b/>
        </w:rPr>
        <w:t>Moore County Library System</w:t>
      </w:r>
      <w:r>
        <w:t xml:space="preserve"> is currently accepting applications for position of </w:t>
      </w:r>
      <w:r w:rsidRPr="0013029D">
        <w:rPr>
          <w:b/>
        </w:rPr>
        <w:t>Children</w:t>
      </w:r>
      <w:r>
        <w:t xml:space="preserve"> </w:t>
      </w:r>
      <w:r w:rsidRPr="00C024B8">
        <w:rPr>
          <w:b/>
        </w:rPr>
        <w:t>Librarian</w:t>
      </w:r>
      <w:r>
        <w:t xml:space="preserve"> at </w:t>
      </w:r>
      <w:r w:rsidRPr="005728DE">
        <w:rPr>
          <w:b/>
          <w:bCs/>
        </w:rPr>
        <w:t>Killgore Memorial Library</w:t>
      </w:r>
      <w:r>
        <w:t xml:space="preserve"> in Dumas.   Applications can be obtained from any Moore County Library in Dumas, Sunray or Cactus.   Completed applications must be submitted to the Killgore Memorial Library at 124 S. Bliss Ave., Dumas, TX.</w:t>
      </w:r>
    </w:p>
    <w:p w14:paraId="327DAC92" w14:textId="77777777" w:rsidR="00290195" w:rsidRDefault="00290195" w:rsidP="00290195">
      <w:pPr>
        <w:jc w:val="both"/>
      </w:pPr>
    </w:p>
    <w:p w14:paraId="1A52184F" w14:textId="77777777" w:rsidR="00290195" w:rsidRDefault="00290195" w:rsidP="00290195">
      <w:pPr>
        <w:jc w:val="both"/>
      </w:pPr>
      <w:r>
        <w:t>Requirements</w:t>
      </w:r>
    </w:p>
    <w:p w14:paraId="5A7B5C2C" w14:textId="77777777" w:rsidR="00290195" w:rsidRPr="00014FF6" w:rsidRDefault="00290195" w:rsidP="00290195">
      <w:pPr>
        <w:numPr>
          <w:ilvl w:val="0"/>
          <w:numId w:val="1"/>
        </w:numPr>
        <w:jc w:val="both"/>
      </w:pPr>
      <w:r>
        <w:t>Must be a United States Citizen</w:t>
      </w:r>
    </w:p>
    <w:p w14:paraId="498BFD25" w14:textId="77777777" w:rsidR="00290195" w:rsidRPr="00014FF6" w:rsidRDefault="00290195" w:rsidP="00290195">
      <w:pPr>
        <w:numPr>
          <w:ilvl w:val="0"/>
          <w:numId w:val="1"/>
        </w:numPr>
        <w:jc w:val="both"/>
      </w:pPr>
      <w:r w:rsidRPr="005728DE">
        <w:t>Must</w:t>
      </w:r>
      <w:r>
        <w:rPr>
          <w:bCs/>
        </w:rPr>
        <w:t xml:space="preserve"> have a high school diploma or G.E.D. equivalent</w:t>
      </w:r>
    </w:p>
    <w:p w14:paraId="1A7B4345" w14:textId="77777777" w:rsidR="00290195" w:rsidRDefault="00290195" w:rsidP="00290195">
      <w:pPr>
        <w:numPr>
          <w:ilvl w:val="0"/>
          <w:numId w:val="1"/>
        </w:numPr>
        <w:jc w:val="both"/>
      </w:pPr>
      <w:r>
        <w:t>M</w:t>
      </w:r>
      <w:r w:rsidRPr="003F7864">
        <w:t>ust be</w:t>
      </w:r>
      <w:r>
        <w:t xml:space="preserve"> able to read, write and understand English</w:t>
      </w:r>
    </w:p>
    <w:p w14:paraId="05D064D8" w14:textId="77777777" w:rsidR="00290195" w:rsidRDefault="00290195" w:rsidP="00290195">
      <w:pPr>
        <w:numPr>
          <w:ilvl w:val="0"/>
          <w:numId w:val="1"/>
        </w:numPr>
        <w:jc w:val="both"/>
      </w:pPr>
      <w:r>
        <w:t>Must have access to dependable transportation</w:t>
      </w:r>
    </w:p>
    <w:p w14:paraId="26B95D7B" w14:textId="77777777" w:rsidR="00290195" w:rsidRDefault="00290195" w:rsidP="00290195">
      <w:pPr>
        <w:ind w:left="720"/>
        <w:jc w:val="both"/>
      </w:pPr>
    </w:p>
    <w:p w14:paraId="3043F533" w14:textId="77777777" w:rsidR="00290195" w:rsidRDefault="00290195" w:rsidP="00290195">
      <w:pPr>
        <w:jc w:val="both"/>
      </w:pPr>
      <w:r>
        <w:t>Skills</w:t>
      </w:r>
    </w:p>
    <w:p w14:paraId="3A22843D" w14:textId="77777777" w:rsidR="00290195" w:rsidRDefault="00290195" w:rsidP="00290195">
      <w:pPr>
        <w:numPr>
          <w:ilvl w:val="0"/>
          <w:numId w:val="4"/>
        </w:numPr>
        <w:jc w:val="both"/>
      </w:pPr>
      <w:r>
        <w:t xml:space="preserve">Good customer service and excellent phone etiquette </w:t>
      </w:r>
    </w:p>
    <w:p w14:paraId="5937E26A" w14:textId="77777777" w:rsidR="00290195" w:rsidRDefault="00290195" w:rsidP="00290195">
      <w:pPr>
        <w:numPr>
          <w:ilvl w:val="0"/>
          <w:numId w:val="4"/>
        </w:numPr>
        <w:jc w:val="both"/>
      </w:pPr>
      <w:r>
        <w:t>Computer knowledge of Microsoft Office programs, including Word and Excel</w:t>
      </w:r>
    </w:p>
    <w:p w14:paraId="4FF5D692" w14:textId="77777777" w:rsidR="00290195" w:rsidRDefault="00290195" w:rsidP="00290195">
      <w:pPr>
        <w:numPr>
          <w:ilvl w:val="0"/>
          <w:numId w:val="4"/>
        </w:numPr>
        <w:jc w:val="both"/>
      </w:pPr>
      <w:r>
        <w:t>Dependable, detail oriented and confidential with patron information</w:t>
      </w:r>
    </w:p>
    <w:p w14:paraId="2535859E" w14:textId="77777777" w:rsidR="00290195" w:rsidRDefault="00290195" w:rsidP="00290195">
      <w:pPr>
        <w:numPr>
          <w:ilvl w:val="0"/>
          <w:numId w:val="4"/>
        </w:numPr>
        <w:jc w:val="both"/>
      </w:pPr>
      <w:r>
        <w:t>Count money and make change</w:t>
      </w:r>
    </w:p>
    <w:p w14:paraId="1153CB6E" w14:textId="77777777" w:rsidR="00290195" w:rsidRDefault="00290195" w:rsidP="00290195">
      <w:pPr>
        <w:numPr>
          <w:ilvl w:val="0"/>
          <w:numId w:val="4"/>
        </w:numPr>
        <w:jc w:val="both"/>
      </w:pPr>
      <w:r>
        <w:t>Work well with others and the public</w:t>
      </w:r>
    </w:p>
    <w:p w14:paraId="56AFE3F2" w14:textId="77777777" w:rsidR="00290195" w:rsidRDefault="00290195" w:rsidP="00290195">
      <w:pPr>
        <w:numPr>
          <w:ilvl w:val="0"/>
          <w:numId w:val="1"/>
        </w:numPr>
        <w:jc w:val="both"/>
      </w:pPr>
      <w:r>
        <w:t>Creative, friendly, outgoing and able to speak in front of large groups of children and adults</w:t>
      </w:r>
    </w:p>
    <w:p w14:paraId="34C8A277" w14:textId="77777777" w:rsidR="00290195" w:rsidRDefault="00290195" w:rsidP="00290195">
      <w:pPr>
        <w:numPr>
          <w:ilvl w:val="0"/>
          <w:numId w:val="1"/>
        </w:numPr>
        <w:jc w:val="both"/>
      </w:pPr>
      <w:r>
        <w:t>Self-motivated and able to multi-task</w:t>
      </w:r>
    </w:p>
    <w:p w14:paraId="100D8A1F" w14:textId="77777777" w:rsidR="00290195" w:rsidRDefault="00290195" w:rsidP="00290195">
      <w:pPr>
        <w:jc w:val="both"/>
      </w:pPr>
      <w:r>
        <w:t xml:space="preserve"> </w:t>
      </w:r>
      <w:r w:rsidRPr="003F7864">
        <w:t xml:space="preserve"> </w:t>
      </w:r>
    </w:p>
    <w:p w14:paraId="72788766" w14:textId="77777777" w:rsidR="00290195" w:rsidRDefault="00290195" w:rsidP="00290195">
      <w:pPr>
        <w:jc w:val="both"/>
      </w:pPr>
      <w:r>
        <w:t>Job Duties</w:t>
      </w:r>
    </w:p>
    <w:p w14:paraId="14EF407B" w14:textId="77777777" w:rsidR="00290195" w:rsidRDefault="00290195" w:rsidP="00290195">
      <w:pPr>
        <w:numPr>
          <w:ilvl w:val="0"/>
          <w:numId w:val="5"/>
        </w:numPr>
        <w:jc w:val="both"/>
      </w:pPr>
      <w:r>
        <w:t xml:space="preserve">Research, </w:t>
      </w:r>
      <w:r w:rsidRPr="003F7864">
        <w:t>plan, prepare and</w:t>
      </w:r>
      <w:r>
        <w:t xml:space="preserve"> present </w:t>
      </w:r>
      <w:r w:rsidRPr="003F7864">
        <w:t>programs</w:t>
      </w:r>
      <w:r>
        <w:t>, special events, school tours</w:t>
      </w:r>
    </w:p>
    <w:p w14:paraId="39895BDE" w14:textId="77777777" w:rsidR="00290195" w:rsidRDefault="00290195" w:rsidP="00290195">
      <w:pPr>
        <w:numPr>
          <w:ilvl w:val="0"/>
          <w:numId w:val="5"/>
        </w:numPr>
        <w:jc w:val="both"/>
      </w:pPr>
      <w:r>
        <w:t>O</w:t>
      </w:r>
      <w:r w:rsidRPr="0015103B">
        <w:t>rdering</w:t>
      </w:r>
      <w:r>
        <w:t xml:space="preserve">, </w:t>
      </w:r>
      <w:r w:rsidRPr="0015103B">
        <w:t>processing</w:t>
      </w:r>
      <w:r>
        <w:t xml:space="preserve"> and shelving books</w:t>
      </w:r>
    </w:p>
    <w:p w14:paraId="65961B6E" w14:textId="77777777" w:rsidR="00290195" w:rsidRPr="0015103B" w:rsidRDefault="00290195" w:rsidP="00290195">
      <w:pPr>
        <w:numPr>
          <w:ilvl w:val="0"/>
          <w:numId w:val="5"/>
        </w:numPr>
        <w:jc w:val="both"/>
      </w:pPr>
      <w:r>
        <w:t>H</w:t>
      </w:r>
      <w:r w:rsidRPr="0015103B">
        <w:t>elp</w:t>
      </w:r>
      <w:r>
        <w:t xml:space="preserve"> at the c</w:t>
      </w:r>
      <w:r w:rsidRPr="0015103B">
        <w:t>irculation</w:t>
      </w:r>
      <w:r>
        <w:t xml:space="preserve"> desk by </w:t>
      </w:r>
      <w:r w:rsidRPr="0015103B">
        <w:t>answering reference questions</w:t>
      </w:r>
      <w:r>
        <w:t xml:space="preserve">, </w:t>
      </w:r>
      <w:r w:rsidRPr="0015103B">
        <w:t xml:space="preserve">helping patrons find the materials they need, </w:t>
      </w:r>
      <w:r>
        <w:t xml:space="preserve">issuing library cards, etc. </w:t>
      </w:r>
    </w:p>
    <w:p w14:paraId="4AA72540" w14:textId="77777777" w:rsidR="00290195" w:rsidRDefault="00290195" w:rsidP="00290195">
      <w:pPr>
        <w:numPr>
          <w:ilvl w:val="0"/>
          <w:numId w:val="5"/>
        </w:numPr>
        <w:jc w:val="both"/>
      </w:pPr>
      <w:r>
        <w:t>Willingness to learn new duties</w:t>
      </w:r>
    </w:p>
    <w:p w14:paraId="094CDD5F" w14:textId="77777777" w:rsidR="00290195" w:rsidRDefault="00290195" w:rsidP="00290195">
      <w:pPr>
        <w:numPr>
          <w:ilvl w:val="0"/>
          <w:numId w:val="5"/>
        </w:numPr>
        <w:jc w:val="both"/>
      </w:pPr>
      <w:r>
        <w:t>Must we able to solicit donations for programs and prizes</w:t>
      </w:r>
    </w:p>
    <w:p w14:paraId="64D5462C" w14:textId="77777777" w:rsidR="00290195" w:rsidRDefault="00290195" w:rsidP="00290195">
      <w:pPr>
        <w:numPr>
          <w:ilvl w:val="0"/>
          <w:numId w:val="2"/>
        </w:numPr>
        <w:jc w:val="both"/>
      </w:pPr>
      <w:r>
        <w:t>Decorate the children’s section</w:t>
      </w:r>
    </w:p>
    <w:p w14:paraId="64F1FCD2" w14:textId="77777777" w:rsidR="00290195" w:rsidRDefault="00290195" w:rsidP="00290195">
      <w:pPr>
        <w:jc w:val="both"/>
      </w:pPr>
    </w:p>
    <w:p w14:paraId="327CE147" w14:textId="77777777" w:rsidR="00290195" w:rsidRDefault="00290195" w:rsidP="00290195">
      <w:pPr>
        <w:jc w:val="both"/>
        <w:rPr>
          <w:bCs/>
        </w:rPr>
      </w:pPr>
      <w:r w:rsidRPr="005728DE">
        <w:rPr>
          <w:bCs/>
        </w:rPr>
        <w:t xml:space="preserve">Physical </w:t>
      </w:r>
      <w:r>
        <w:rPr>
          <w:bCs/>
        </w:rPr>
        <w:t>Requirements</w:t>
      </w:r>
    </w:p>
    <w:p w14:paraId="7BDB243A" w14:textId="77777777" w:rsidR="00290195" w:rsidRDefault="00290195" w:rsidP="00290195">
      <w:pPr>
        <w:numPr>
          <w:ilvl w:val="0"/>
          <w:numId w:val="3"/>
        </w:numPr>
        <w:jc w:val="both"/>
      </w:pPr>
      <w:r>
        <w:rPr>
          <w:bCs/>
        </w:rPr>
        <w:t>S</w:t>
      </w:r>
      <w:r>
        <w:t>tanding, walking, bending and squatting</w:t>
      </w:r>
    </w:p>
    <w:p w14:paraId="2109B132" w14:textId="77777777" w:rsidR="00290195" w:rsidRDefault="00290195" w:rsidP="00290195">
      <w:pPr>
        <w:numPr>
          <w:ilvl w:val="0"/>
          <w:numId w:val="3"/>
        </w:numPr>
        <w:jc w:val="both"/>
      </w:pPr>
      <w:r>
        <w:t>Lifting no more than 50 pounds</w:t>
      </w:r>
    </w:p>
    <w:p w14:paraId="0BDF82D7" w14:textId="77777777" w:rsidR="00290195" w:rsidRDefault="00290195" w:rsidP="00290195">
      <w:pPr>
        <w:numPr>
          <w:ilvl w:val="0"/>
          <w:numId w:val="3"/>
        </w:numPr>
        <w:jc w:val="both"/>
      </w:pPr>
      <w:r>
        <w:t>Able to shelve overhead and on lower shelves</w:t>
      </w:r>
    </w:p>
    <w:p w14:paraId="18AB2403" w14:textId="77777777" w:rsidR="00290195" w:rsidRDefault="00290195" w:rsidP="00290195">
      <w:pPr>
        <w:jc w:val="both"/>
      </w:pPr>
    </w:p>
    <w:p w14:paraId="54C984B5" w14:textId="066E21F2" w:rsidR="00290195" w:rsidRDefault="00290195" w:rsidP="00290195">
      <w:pPr>
        <w:jc w:val="center"/>
      </w:pPr>
      <w:r w:rsidRPr="00754285">
        <w:rPr>
          <w:b/>
          <w:bCs/>
        </w:rPr>
        <w:t>Applications will be accepted at Killgore Memorial Library through Friday, August 1, 2025.</w:t>
      </w:r>
    </w:p>
    <w:sectPr w:rsidR="00290195" w:rsidSect="002901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042CC"/>
    <w:multiLevelType w:val="hybridMultilevel"/>
    <w:tmpl w:val="8ECE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7275E"/>
    <w:multiLevelType w:val="hybridMultilevel"/>
    <w:tmpl w:val="D20C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760E"/>
    <w:multiLevelType w:val="hybridMultilevel"/>
    <w:tmpl w:val="9BC6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13E7A"/>
    <w:multiLevelType w:val="hybridMultilevel"/>
    <w:tmpl w:val="1618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86ED4"/>
    <w:multiLevelType w:val="hybridMultilevel"/>
    <w:tmpl w:val="2514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426456">
    <w:abstractNumId w:val="2"/>
  </w:num>
  <w:num w:numId="2" w16cid:durableId="1592395870">
    <w:abstractNumId w:val="0"/>
  </w:num>
  <w:num w:numId="3" w16cid:durableId="1793327769">
    <w:abstractNumId w:val="4"/>
  </w:num>
  <w:num w:numId="4" w16cid:durableId="2025399002">
    <w:abstractNumId w:val="1"/>
  </w:num>
  <w:num w:numId="5" w16cid:durableId="1956788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95"/>
    <w:rsid w:val="00290195"/>
    <w:rsid w:val="0065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A9B0"/>
  <w15:chartTrackingRefBased/>
  <w15:docId w15:val="{517EE5A3-91AD-4702-AFA8-D1DDB6AC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195"/>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290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195"/>
    <w:rPr>
      <w:rFonts w:eastAsiaTheme="majorEastAsia" w:cstheme="majorBidi"/>
      <w:color w:val="272727" w:themeColor="text1" w:themeTint="D8"/>
    </w:rPr>
  </w:style>
  <w:style w:type="paragraph" w:styleId="Title">
    <w:name w:val="Title"/>
    <w:basedOn w:val="Normal"/>
    <w:next w:val="Normal"/>
    <w:link w:val="TitleChar"/>
    <w:uiPriority w:val="10"/>
    <w:qFormat/>
    <w:rsid w:val="00290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195"/>
    <w:pPr>
      <w:spacing w:before="160"/>
      <w:jc w:val="center"/>
    </w:pPr>
    <w:rPr>
      <w:i/>
      <w:iCs/>
      <w:color w:val="404040" w:themeColor="text1" w:themeTint="BF"/>
    </w:rPr>
  </w:style>
  <w:style w:type="character" w:customStyle="1" w:styleId="QuoteChar">
    <w:name w:val="Quote Char"/>
    <w:basedOn w:val="DefaultParagraphFont"/>
    <w:link w:val="Quote"/>
    <w:uiPriority w:val="29"/>
    <w:rsid w:val="00290195"/>
    <w:rPr>
      <w:i/>
      <w:iCs/>
      <w:color w:val="404040" w:themeColor="text1" w:themeTint="BF"/>
    </w:rPr>
  </w:style>
  <w:style w:type="paragraph" w:styleId="ListParagraph">
    <w:name w:val="List Paragraph"/>
    <w:basedOn w:val="Normal"/>
    <w:uiPriority w:val="34"/>
    <w:qFormat/>
    <w:rsid w:val="00290195"/>
    <w:pPr>
      <w:ind w:left="720"/>
      <w:contextualSpacing/>
    </w:pPr>
  </w:style>
  <w:style w:type="character" w:styleId="IntenseEmphasis">
    <w:name w:val="Intense Emphasis"/>
    <w:basedOn w:val="DefaultParagraphFont"/>
    <w:uiPriority w:val="21"/>
    <w:qFormat/>
    <w:rsid w:val="00290195"/>
    <w:rPr>
      <w:i/>
      <w:iCs/>
      <w:color w:val="0F4761" w:themeColor="accent1" w:themeShade="BF"/>
    </w:rPr>
  </w:style>
  <w:style w:type="paragraph" w:styleId="IntenseQuote">
    <w:name w:val="Intense Quote"/>
    <w:basedOn w:val="Normal"/>
    <w:next w:val="Normal"/>
    <w:link w:val="IntenseQuoteChar"/>
    <w:uiPriority w:val="30"/>
    <w:qFormat/>
    <w:rsid w:val="00290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195"/>
    <w:rPr>
      <w:i/>
      <w:iCs/>
      <w:color w:val="0F4761" w:themeColor="accent1" w:themeShade="BF"/>
    </w:rPr>
  </w:style>
  <w:style w:type="character" w:styleId="IntenseReference">
    <w:name w:val="Intense Reference"/>
    <w:basedOn w:val="DefaultParagraphFont"/>
    <w:uiPriority w:val="32"/>
    <w:qFormat/>
    <w:rsid w:val="002901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 (Deborah)</dc:creator>
  <cp:keywords/>
  <dc:description/>
  <cp:lastModifiedBy>Library Director (Deborah)</cp:lastModifiedBy>
  <cp:revision>1</cp:revision>
  <dcterms:created xsi:type="dcterms:W3CDTF">2025-07-14T20:57:00Z</dcterms:created>
  <dcterms:modified xsi:type="dcterms:W3CDTF">2025-07-14T20:58:00Z</dcterms:modified>
</cp:coreProperties>
</file>